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5D7A32">
        <w:rPr>
          <w:rFonts w:ascii="Century" w:hAnsi="Century"/>
          <w:b/>
          <w:sz w:val="28"/>
          <w:szCs w:val="28"/>
        </w:rPr>
        <w:t>Речичанського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5D7A32">
        <w:rPr>
          <w:rFonts w:ascii="Century" w:hAnsi="Century"/>
          <w:sz w:val="28"/>
          <w:szCs w:val="28"/>
        </w:rPr>
        <w:t>Речичанського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5D7A32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Речичанського старостинського округу Городоцької міської ради Львівської області Цапка Петра Михайловича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5D7A32" w:rsidRPr="005D7A32" w:rsidRDefault="005D7A32" w:rsidP="005D7A32">
      <w:pPr>
        <w:spacing w:after="0" w:line="240" w:lineRule="auto"/>
        <w:ind w:right="20"/>
        <w:jc w:val="center"/>
        <w:rPr>
          <w:rFonts w:ascii="Century" w:hAnsi="Century"/>
          <w:b/>
          <w:sz w:val="28"/>
          <w:szCs w:val="28"/>
        </w:rPr>
      </w:pPr>
      <w:bookmarkStart w:id="3" w:name="_GoBack"/>
      <w:bookmarkEnd w:id="3"/>
      <w:r w:rsidRPr="005D7A32">
        <w:rPr>
          <w:rFonts w:ascii="Century" w:hAnsi="Century"/>
          <w:b/>
          <w:sz w:val="28"/>
          <w:szCs w:val="28"/>
        </w:rPr>
        <w:lastRenderedPageBreak/>
        <w:t>ЗВІТ</w:t>
      </w:r>
    </w:p>
    <w:p w:rsidR="005D7A32" w:rsidRDefault="005D7A32" w:rsidP="005D7A32">
      <w:pPr>
        <w:spacing w:after="0" w:line="240" w:lineRule="auto"/>
        <w:ind w:right="20"/>
        <w:jc w:val="center"/>
        <w:rPr>
          <w:rFonts w:ascii="Century" w:hAnsi="Century"/>
          <w:b/>
          <w:sz w:val="28"/>
          <w:szCs w:val="28"/>
        </w:rPr>
      </w:pPr>
      <w:r w:rsidRPr="005D7A32">
        <w:rPr>
          <w:rFonts w:ascii="Century" w:hAnsi="Century"/>
          <w:b/>
          <w:sz w:val="28"/>
          <w:szCs w:val="28"/>
        </w:rPr>
        <w:t>про роботу старости Речичанського старостинського округу Городоцької міської радиЛьвівської області за 2022 рік</w:t>
      </w:r>
    </w:p>
    <w:p w:rsidR="005D7A32" w:rsidRPr="005D7A32" w:rsidRDefault="005D7A32" w:rsidP="005D7A32">
      <w:pPr>
        <w:spacing w:after="0" w:line="240" w:lineRule="auto"/>
        <w:ind w:right="20"/>
        <w:jc w:val="center"/>
        <w:rPr>
          <w:rFonts w:ascii="Century" w:hAnsi="Century"/>
          <w:b/>
          <w:sz w:val="28"/>
          <w:szCs w:val="28"/>
        </w:rPr>
      </w:pP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Речичанський старостинський округ складається з 2 населених пунктів с.Речичани та с.Лісновичі. Населення с.Речичани станом на 01.01.2022 року становить 514 чол., 278 дворів. Населення с.Лісновичі станом на 01.01.2022 року 373 чол., 177 дворів. У 2022 році в с.Речичани померло 4чол., народилось 3 жителів села; с.Лісновичі померло 3чол.,народилося 2 жителів села. На території округу функціонують наступні установи: Речичанський заклад загальної середньої освіти І-ІІ ст., в якому навчаються-51 учень., Лісновицький заклад середньої освіти І-ІІ ст.., комунальний заклад НД с.Речичани та НД с.Лісновичі. Бібліотека-філія с.Речичани, ФАП с.Речичани.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Керуючись ст.54-1 Закону України «Про місцеве самоврядування в Україні» та Положенням про старосту Городоцької міської ради протягом звітного періоду в межах своїх обов’язків.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 xml:space="preserve">-брав участь у засіданнях виконавчого комітету  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-брав участь у роботі депутатських комісій міської ради;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-організував загальні збори жителів сіл для обговорення  першочергових проблем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-вів прийом жителів села згідно з графіком, надавав консультації із питань соціального захисту, земельних питань, житлово-комунального господарства; приймав заяви жителів сіл;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-видав 297 довідок різного характеру( витяг про зареєстрованих осіб, довідка про зареєстроване місце проживання, про землю, про останнє місце проживання померлого, про приналежність до осг, і т.д.)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-вчинено 32 нотаріальних дії( 6 заповітів, 16 довіреностей, 2 засвідчення підпису,3 заяви про відмову від спадщини, видано 5 дублікатів заповітів);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-вносив інформацію до Реєстру територіальної громади;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567" w:right="2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-здійснено реєстрацію місця проживання 8осіб, знято з реєстрації 3 осіб;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 xml:space="preserve">- здійснював заходи із ведення погосподарського обліку,    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-забезпечував ведення діловодства ( зареєстровано 20 вихідних документів, 12 вхідних документів);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-подавав статистичну звітність( 6-сільрада, 1-житлофонд)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-вів військовий облік на території села, а саме провів звірку картотеки загального обліку із картотекою 1 відділу Львівського РТЦК та СП, підготував списки та особові справи громадян 2006 р.н. для приписки до призовної дільниці; здійснював оповіщення військовозобов’язаних на території округу на вимогу РТЦК та СП.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left="20" w:right="20" w:firstLine="50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-вів облік землі, вручав повідомлення про сплату земельного податку та податку на нерухоме майно жителям села.</w:t>
      </w:r>
    </w:p>
    <w:p w:rsidR="005D7A32" w:rsidRPr="005D7A32" w:rsidRDefault="005D7A32" w:rsidP="005D7A32">
      <w:pPr>
        <w:pStyle w:val="1"/>
        <w:shd w:val="clear" w:color="auto" w:fill="auto"/>
        <w:tabs>
          <w:tab w:val="right" w:pos="2573"/>
          <w:tab w:val="center" w:pos="4085"/>
          <w:tab w:val="left" w:pos="5587"/>
          <w:tab w:val="left" w:pos="7109"/>
          <w:tab w:val="left" w:pos="10019"/>
          <w:tab w:val="right" w:pos="10206"/>
        </w:tabs>
        <w:spacing w:before="0" w:line="317" w:lineRule="exact"/>
        <w:ind w:right="-46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 xml:space="preserve">Також упродовж року виконував доручення голови Городоцької міської </w:t>
      </w:r>
      <w:r w:rsidRPr="005D7A32">
        <w:rPr>
          <w:rFonts w:ascii="Century" w:hAnsi="Century"/>
          <w:sz w:val="28"/>
          <w:szCs w:val="28"/>
          <w:lang w:eastAsia="uk-UA"/>
        </w:rPr>
        <w:lastRenderedPageBreak/>
        <w:t>ради та її виконавчого комітету, виконував інші обов’язки у межах своїх повноважень. Зокрема здійснював моніторинг благоустрою на території сіл та вживав заходи</w:t>
      </w:r>
      <w:r w:rsidRPr="005D7A32">
        <w:rPr>
          <w:rFonts w:ascii="Century" w:hAnsi="Century"/>
          <w:sz w:val="28"/>
          <w:szCs w:val="28"/>
          <w:lang w:eastAsia="uk-UA"/>
        </w:rPr>
        <w:tab/>
        <w:t xml:space="preserve"> для підтримки їх в належному стані:</w:t>
      </w:r>
    </w:p>
    <w:p w:rsidR="005D7A32" w:rsidRPr="005D7A32" w:rsidRDefault="005D7A32" w:rsidP="005D7A32">
      <w:pPr>
        <w:pStyle w:val="1"/>
        <w:shd w:val="clear" w:color="auto" w:fill="auto"/>
        <w:tabs>
          <w:tab w:val="left" w:pos="10019"/>
        </w:tabs>
        <w:spacing w:before="0" w:line="240" w:lineRule="auto"/>
        <w:ind w:right="-45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-підсипання аварійно небезпечних ділянок доріг піщано-сольовою сумішшю у зимовий період;</w:t>
      </w:r>
    </w:p>
    <w:p w:rsidR="005D7A32" w:rsidRPr="005D7A32" w:rsidRDefault="005D7A32" w:rsidP="005D7A32">
      <w:pPr>
        <w:pStyle w:val="1"/>
        <w:shd w:val="clear" w:color="auto" w:fill="auto"/>
        <w:tabs>
          <w:tab w:val="left" w:pos="10019"/>
        </w:tabs>
        <w:spacing w:before="0" w:line="240" w:lineRule="auto"/>
        <w:ind w:right="-45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-проведення акції «За чисте довкілля» у квітні та жовтні 2022 року ( прибирання від сміття території села, впорядкування клумб, висаджування квітів, впорядкування могили Січових Стрільців та ліквідація стихійного сміттєзвалища на кладовищі);</w:t>
      </w:r>
    </w:p>
    <w:p w:rsidR="005D7A32" w:rsidRPr="005D7A32" w:rsidRDefault="005D7A32" w:rsidP="005D7A32">
      <w:pPr>
        <w:pStyle w:val="1"/>
        <w:shd w:val="clear" w:color="auto" w:fill="auto"/>
        <w:tabs>
          <w:tab w:val="left" w:pos="10019"/>
        </w:tabs>
        <w:spacing w:before="0"/>
        <w:ind w:right="-46" w:firstLine="16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-виготовлення та встановлення писанкового дерева у центрі села; -проведення роз’яснювальної роботи серед населення та підприємців щодо впорядкування присадибних ділянок, території прилеглих до підприємств та закладів торгівлі, узбіччь комунальних доріг, а також заборону спалювання сухої рослинності та листя.</w:t>
      </w:r>
    </w:p>
    <w:p w:rsidR="005D7A32" w:rsidRPr="005D7A32" w:rsidRDefault="005D7A32" w:rsidP="005D7A32">
      <w:pPr>
        <w:pStyle w:val="1"/>
        <w:shd w:val="clear" w:color="auto" w:fill="auto"/>
        <w:tabs>
          <w:tab w:val="left" w:pos="10019"/>
        </w:tabs>
        <w:spacing w:before="0"/>
        <w:ind w:right="-46" w:firstLine="16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-організація обкошування території громадського центру сіл у літній період;</w:t>
      </w:r>
    </w:p>
    <w:p w:rsidR="005D7A32" w:rsidRPr="005D7A32" w:rsidRDefault="005D7A32" w:rsidP="005D7A32">
      <w:pPr>
        <w:pStyle w:val="1"/>
        <w:shd w:val="clear" w:color="auto" w:fill="auto"/>
        <w:spacing w:before="0"/>
        <w:ind w:right="-46" w:firstLine="92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-здійснював облік та передачу показників лічильників вуличного освітлення.</w:t>
      </w:r>
    </w:p>
    <w:p w:rsidR="005D7A32" w:rsidRPr="005D7A32" w:rsidRDefault="005D7A32" w:rsidP="005D7A32">
      <w:pPr>
        <w:pStyle w:val="1"/>
        <w:shd w:val="clear" w:color="auto" w:fill="auto"/>
        <w:spacing w:before="0" w:line="240" w:lineRule="auto"/>
        <w:ind w:right="-45" w:firstLine="76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 xml:space="preserve">  Відремонтовано 4 км.дороги до с.Речичани за кошти ТОВ «Захід-Агро МХП». Здійснено заміну ламп вуличного освітлення у кількості 8шт.</w:t>
      </w:r>
    </w:p>
    <w:p w:rsidR="005D7A32" w:rsidRPr="005D7A32" w:rsidRDefault="005D7A32" w:rsidP="005D7A32">
      <w:pPr>
        <w:pStyle w:val="1"/>
        <w:shd w:val="clear" w:color="auto" w:fill="auto"/>
        <w:tabs>
          <w:tab w:val="left" w:pos="709"/>
        </w:tabs>
        <w:spacing w:before="0" w:line="240" w:lineRule="auto"/>
        <w:ind w:right="-45" w:firstLine="340"/>
        <w:rPr>
          <w:rFonts w:ascii="Century" w:hAnsi="Century"/>
          <w:sz w:val="28"/>
          <w:szCs w:val="28"/>
          <w:lang w:eastAsia="uk-UA"/>
        </w:rPr>
      </w:pPr>
      <w:r w:rsidRPr="005D7A32">
        <w:rPr>
          <w:rFonts w:ascii="Century" w:hAnsi="Century"/>
          <w:sz w:val="28"/>
          <w:szCs w:val="28"/>
          <w:lang w:eastAsia="uk-UA"/>
        </w:rPr>
        <w:t>З початком війни на території старостинського округу було поселено близько 47 внутрішньо-переміщених осіб. На кінець 2022 року їх кількість становить 6 осіб. Брав активну участь в організації поселення внутрішньо переміщених осіб та наданні їм матеріальної допомоги (забезпечення продуктами харчування, засобами гігієни та одягом).</w:t>
      </w:r>
    </w:p>
    <w:p w:rsidR="005D7A32" w:rsidRPr="005D7A32" w:rsidRDefault="005D7A32" w:rsidP="005D7A32">
      <w:pPr>
        <w:pStyle w:val="1"/>
        <w:shd w:val="clear" w:color="auto" w:fill="auto"/>
        <w:tabs>
          <w:tab w:val="left" w:pos="709"/>
        </w:tabs>
        <w:spacing w:before="0" w:line="240" w:lineRule="auto"/>
        <w:ind w:left="709" w:right="-45" w:firstLine="340"/>
        <w:rPr>
          <w:rFonts w:ascii="Century" w:hAnsi="Century"/>
          <w:sz w:val="28"/>
          <w:szCs w:val="28"/>
          <w:lang w:eastAsia="uk-UA"/>
        </w:rPr>
      </w:pPr>
    </w:p>
    <w:p w:rsidR="005D7A32" w:rsidRPr="005D7A32" w:rsidRDefault="005D7A32" w:rsidP="005D7A32">
      <w:pPr>
        <w:pStyle w:val="1"/>
        <w:shd w:val="clear" w:color="auto" w:fill="auto"/>
        <w:tabs>
          <w:tab w:val="left" w:pos="709"/>
        </w:tabs>
        <w:spacing w:before="0" w:line="240" w:lineRule="auto"/>
        <w:ind w:left="709" w:right="-45" w:firstLine="340"/>
        <w:rPr>
          <w:rFonts w:ascii="Century" w:hAnsi="Century"/>
          <w:sz w:val="28"/>
          <w:szCs w:val="28"/>
          <w:lang w:eastAsia="uk-UA"/>
        </w:rPr>
      </w:pPr>
    </w:p>
    <w:p w:rsidR="005D7A32" w:rsidRDefault="005D7A32" w:rsidP="005D7A32">
      <w:pPr>
        <w:pStyle w:val="1"/>
        <w:shd w:val="clear" w:color="auto" w:fill="auto"/>
        <w:spacing w:before="0" w:line="240" w:lineRule="auto"/>
        <w:ind w:right="-45" w:firstLine="340"/>
        <w:jc w:val="left"/>
        <w:rPr>
          <w:rFonts w:ascii="Century" w:hAnsi="Century"/>
          <w:b/>
          <w:sz w:val="28"/>
          <w:szCs w:val="28"/>
          <w:lang w:eastAsia="uk-UA"/>
        </w:rPr>
      </w:pPr>
      <w:r w:rsidRPr="005D7A32">
        <w:rPr>
          <w:rFonts w:ascii="Century" w:hAnsi="Century"/>
          <w:b/>
          <w:sz w:val="28"/>
          <w:szCs w:val="28"/>
          <w:lang w:eastAsia="uk-UA"/>
        </w:rPr>
        <w:t>Староста Речичанського</w:t>
      </w:r>
    </w:p>
    <w:p w:rsidR="005D7A32" w:rsidRPr="005D7A32" w:rsidRDefault="005D7A32" w:rsidP="005D7A32">
      <w:pPr>
        <w:pStyle w:val="1"/>
        <w:shd w:val="clear" w:color="auto" w:fill="auto"/>
        <w:spacing w:before="0" w:line="240" w:lineRule="auto"/>
        <w:ind w:right="-45" w:firstLine="340"/>
        <w:jc w:val="left"/>
        <w:rPr>
          <w:rFonts w:ascii="Century" w:hAnsi="Century"/>
          <w:b/>
          <w:sz w:val="28"/>
          <w:szCs w:val="28"/>
          <w:lang w:eastAsia="uk-UA"/>
        </w:rPr>
      </w:pPr>
      <w:r w:rsidRPr="005D7A32">
        <w:rPr>
          <w:rFonts w:ascii="Century" w:hAnsi="Century"/>
          <w:b/>
          <w:sz w:val="28"/>
          <w:szCs w:val="28"/>
          <w:lang w:eastAsia="uk-UA"/>
        </w:rPr>
        <w:t>старостинсь</w:t>
      </w:r>
      <w:r>
        <w:rPr>
          <w:rFonts w:ascii="Century" w:hAnsi="Century"/>
          <w:b/>
          <w:sz w:val="28"/>
          <w:szCs w:val="28"/>
          <w:lang w:eastAsia="uk-UA"/>
        </w:rPr>
        <w:t xml:space="preserve">кого округу                                                  </w:t>
      </w:r>
      <w:r w:rsidRPr="005D7A32">
        <w:rPr>
          <w:rFonts w:ascii="Century" w:hAnsi="Century"/>
          <w:b/>
          <w:sz w:val="28"/>
          <w:szCs w:val="28"/>
          <w:lang w:eastAsia="uk-UA"/>
        </w:rPr>
        <w:t>П. Цапок</w:t>
      </w:r>
    </w:p>
    <w:p w:rsidR="006A3A4F" w:rsidRPr="005D7A32" w:rsidRDefault="006A3A4F" w:rsidP="005D7A32">
      <w:pPr>
        <w:jc w:val="center"/>
        <w:outlineLvl w:val="0"/>
        <w:rPr>
          <w:rFonts w:ascii="Century" w:hAnsi="Century"/>
          <w:sz w:val="28"/>
          <w:szCs w:val="28"/>
        </w:rPr>
      </w:pPr>
    </w:p>
    <w:sectPr w:rsidR="006A3A4F" w:rsidRPr="005D7A32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F24" w:rsidRDefault="00001F24" w:rsidP="00A03FC3">
      <w:pPr>
        <w:spacing w:after="0" w:line="240" w:lineRule="auto"/>
      </w:pPr>
      <w:r>
        <w:separator/>
      </w:r>
    </w:p>
  </w:endnote>
  <w:endnote w:type="continuationSeparator" w:id="1">
    <w:p w:rsidR="00001F24" w:rsidRDefault="00001F24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F24" w:rsidRDefault="00001F24" w:rsidP="00A03FC3">
      <w:pPr>
        <w:spacing w:after="0" w:line="240" w:lineRule="auto"/>
      </w:pPr>
      <w:r>
        <w:separator/>
      </w:r>
    </w:p>
  </w:footnote>
  <w:footnote w:type="continuationSeparator" w:id="1">
    <w:p w:rsidR="00001F24" w:rsidRDefault="00001F24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01F24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3C0F"/>
    <w:rsid w:val="00205A66"/>
    <w:rsid w:val="00213F71"/>
    <w:rsid w:val="00225311"/>
    <w:rsid w:val="002649FD"/>
    <w:rsid w:val="00280126"/>
    <w:rsid w:val="002E67F4"/>
    <w:rsid w:val="003C030F"/>
    <w:rsid w:val="003D10B6"/>
    <w:rsid w:val="003D6F32"/>
    <w:rsid w:val="004D0687"/>
    <w:rsid w:val="004F76A1"/>
    <w:rsid w:val="00524637"/>
    <w:rsid w:val="005528DF"/>
    <w:rsid w:val="005853ED"/>
    <w:rsid w:val="005A743A"/>
    <w:rsid w:val="005B250D"/>
    <w:rsid w:val="005D7A32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0BEE"/>
    <w:rsid w:val="008E7F00"/>
    <w:rsid w:val="0090451E"/>
    <w:rsid w:val="00914244"/>
    <w:rsid w:val="00932738"/>
    <w:rsid w:val="00940E79"/>
    <w:rsid w:val="00A03FC3"/>
    <w:rsid w:val="00A47DE4"/>
    <w:rsid w:val="00A56FA5"/>
    <w:rsid w:val="00A834E6"/>
    <w:rsid w:val="00AB06D4"/>
    <w:rsid w:val="00AD0428"/>
    <w:rsid w:val="00B00141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E203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character" w:customStyle="1" w:styleId="23pt">
    <w:name w:val="Основной текст (2) + Интервал 3 pt"/>
    <w:basedOn w:val="a0"/>
    <w:rsid w:val="005D7A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single"/>
      <w:lang w:val="uk-UA"/>
    </w:rPr>
  </w:style>
  <w:style w:type="character" w:customStyle="1" w:styleId="2">
    <w:name w:val="Основной текст (2)"/>
    <w:basedOn w:val="a0"/>
    <w:rsid w:val="005D7A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b">
    <w:name w:val="Основной текст_"/>
    <w:basedOn w:val="a0"/>
    <w:link w:val="1"/>
    <w:rsid w:val="005D7A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b"/>
    <w:rsid w:val="005D7A32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4</cp:revision>
  <cp:lastPrinted>2022-02-03T14:48:00Z</cp:lastPrinted>
  <dcterms:created xsi:type="dcterms:W3CDTF">2023-03-03T11:25:00Z</dcterms:created>
  <dcterms:modified xsi:type="dcterms:W3CDTF">2023-03-03T11:31:00Z</dcterms:modified>
</cp:coreProperties>
</file>